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4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6"/>
        <w:gridCol w:w="2436"/>
      </w:tblGrid>
      <w:tr w:rsidR="00195954" w14:paraId="5C528B31" w14:textId="77777777" w:rsidTr="00195954">
        <w:trPr>
          <w:cantSplit/>
          <w:trHeight w:val="720"/>
          <w:jc w:val="center"/>
        </w:trPr>
        <w:tc>
          <w:tcPr>
            <w:tcW w:w="6706" w:type="dxa"/>
            <w:tcBorders>
              <w:top w:val="double" w:sz="12" w:space="0" w:color="auto"/>
              <w:left w:val="double" w:sz="12" w:space="0" w:color="auto"/>
              <w:bottom w:val="double" w:sz="6" w:space="0" w:color="auto"/>
              <w:right w:val="single" w:sz="6" w:space="0" w:color="auto"/>
            </w:tcBorders>
          </w:tcPr>
          <w:p w14:paraId="5C528B2F" w14:textId="77777777" w:rsidR="00195954" w:rsidRPr="002947AC" w:rsidRDefault="00195954" w:rsidP="00B957B3">
            <w:pPr>
              <w:spacing w:before="240"/>
              <w:jc w:val="center"/>
              <w:rPr>
                <w:sz w:val="30"/>
              </w:rPr>
            </w:pPr>
            <w:r w:rsidRPr="002947AC">
              <w:rPr>
                <w:caps/>
                <w:sz w:val="30"/>
              </w:rPr>
              <w:t>Ing. Milan Bzonek - Elektroprojek</w:t>
            </w:r>
            <w:r>
              <w:rPr>
                <w:caps/>
                <w:sz w:val="30"/>
              </w:rPr>
              <w:t>ce</w:t>
            </w:r>
          </w:p>
        </w:tc>
        <w:tc>
          <w:tcPr>
            <w:tcW w:w="2436" w:type="dxa"/>
            <w:tcBorders>
              <w:top w:val="double" w:sz="12" w:space="0" w:color="auto"/>
              <w:left w:val="single" w:sz="6" w:space="0" w:color="auto"/>
              <w:right w:val="double" w:sz="12" w:space="0" w:color="auto"/>
            </w:tcBorders>
          </w:tcPr>
          <w:p w14:paraId="5C528B30" w14:textId="77777777" w:rsidR="00195954" w:rsidRDefault="00195954" w:rsidP="00B957B3"/>
        </w:tc>
      </w:tr>
      <w:tr w:rsidR="00195954" w14:paraId="5C528B34" w14:textId="77777777" w:rsidTr="00195954">
        <w:trPr>
          <w:cantSplit/>
          <w:trHeight w:val="480"/>
          <w:jc w:val="center"/>
        </w:trPr>
        <w:tc>
          <w:tcPr>
            <w:tcW w:w="6706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C528B32" w14:textId="77777777" w:rsidR="00195954" w:rsidRDefault="00195954" w:rsidP="00CD567B">
            <w:pPr>
              <w:spacing w:before="120"/>
              <w:ind w:left="1560" w:hanging="1560"/>
            </w:pPr>
            <w:r>
              <w:rPr>
                <w:b/>
                <w:sz w:val="24"/>
              </w:rPr>
              <w:t xml:space="preserve"> Investor: </w:t>
            </w:r>
            <w:r w:rsidR="00CD567B">
              <w:t xml:space="preserve">Správa železnic, </w:t>
            </w:r>
            <w:r w:rsidR="00F10E8F">
              <w:t>státní organizace</w:t>
            </w:r>
            <w:r w:rsidR="002433AB">
              <w:t xml:space="preserve">, </w:t>
            </w:r>
            <w:r w:rsidR="005F738A">
              <w:t>OŘ Ostrava, Muglinovská 1038/5</w:t>
            </w:r>
            <w:r w:rsidR="002433AB">
              <w:t xml:space="preserve">, </w:t>
            </w:r>
            <w:r w:rsidR="005F738A">
              <w:t>702 00</w:t>
            </w:r>
            <w:r w:rsidR="002433AB">
              <w:t> O</w:t>
            </w:r>
            <w:r w:rsidR="005F738A">
              <w:t>strava</w:t>
            </w:r>
          </w:p>
        </w:tc>
        <w:tc>
          <w:tcPr>
            <w:tcW w:w="2436" w:type="dxa"/>
            <w:tcBorders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C528B33" w14:textId="77777777" w:rsidR="00195954" w:rsidRDefault="00195954" w:rsidP="00B957B3"/>
        </w:tc>
      </w:tr>
      <w:tr w:rsidR="00195954" w14:paraId="5C528B37" w14:textId="77777777" w:rsidTr="00195954">
        <w:trPr>
          <w:cantSplit/>
          <w:trHeight w:val="480"/>
          <w:jc w:val="center"/>
        </w:trPr>
        <w:tc>
          <w:tcPr>
            <w:tcW w:w="9142" w:type="dxa"/>
            <w:gridSpan w:val="2"/>
            <w:tcBorders>
              <w:top w:val="single" w:sz="6" w:space="0" w:color="auto"/>
              <w:left w:val="double" w:sz="12" w:space="0" w:color="auto"/>
              <w:right w:val="double" w:sz="12" w:space="0" w:color="auto"/>
            </w:tcBorders>
          </w:tcPr>
          <w:p w14:paraId="5C528B35" w14:textId="77777777" w:rsidR="00195954" w:rsidRDefault="00195954" w:rsidP="00B957B3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Místo stavby: </w:t>
            </w:r>
          </w:p>
          <w:p w14:paraId="5C528B36" w14:textId="77777777" w:rsidR="00195954" w:rsidRDefault="002433AB" w:rsidP="00B957B3">
            <w:pPr>
              <w:spacing w:before="120"/>
              <w:jc w:val="center"/>
            </w:pPr>
            <w:r>
              <w:t>PS 16-09-02 MR Grygov</w:t>
            </w:r>
          </w:p>
        </w:tc>
      </w:tr>
      <w:tr w:rsidR="00195954" w14:paraId="5C528B3A" w14:textId="77777777" w:rsidTr="00195954">
        <w:trPr>
          <w:cantSplit/>
          <w:trHeight w:val="480"/>
          <w:jc w:val="center"/>
        </w:trPr>
        <w:tc>
          <w:tcPr>
            <w:tcW w:w="6706" w:type="dxa"/>
            <w:tcBorders>
              <w:top w:val="single" w:sz="6" w:space="0" w:color="auto"/>
              <w:left w:val="double" w:sz="12" w:space="0" w:color="auto"/>
            </w:tcBorders>
          </w:tcPr>
          <w:p w14:paraId="5C528B38" w14:textId="77777777" w:rsidR="00195954" w:rsidRPr="00F10E8F" w:rsidRDefault="00195954" w:rsidP="00B957B3">
            <w:pPr>
              <w:pStyle w:val="Nadpis4"/>
              <w:rPr>
                <w:b/>
                <w:caps/>
              </w:rPr>
            </w:pPr>
            <w:r w:rsidRPr="00F10E8F">
              <w:rPr>
                <w:b/>
              </w:rPr>
              <w:t xml:space="preserve">Akce:   </w:t>
            </w: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C528B39" w14:textId="77777777" w:rsidR="00195954" w:rsidRDefault="00195954" w:rsidP="00F10E8F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Datum:  </w:t>
            </w:r>
            <w:r>
              <w:t>0</w:t>
            </w:r>
            <w:r w:rsidR="00F10E8F">
              <w:t>2</w:t>
            </w:r>
            <w:r>
              <w:t xml:space="preserve">/2022 </w:t>
            </w:r>
          </w:p>
        </w:tc>
      </w:tr>
      <w:tr w:rsidR="00195954" w14:paraId="5C528B3D" w14:textId="77777777" w:rsidTr="00195954">
        <w:trPr>
          <w:cantSplit/>
          <w:trHeight w:val="480"/>
          <w:jc w:val="center"/>
        </w:trPr>
        <w:tc>
          <w:tcPr>
            <w:tcW w:w="6706" w:type="dxa"/>
            <w:tcBorders>
              <w:left w:val="double" w:sz="12" w:space="0" w:color="auto"/>
              <w:bottom w:val="single" w:sz="6" w:space="0" w:color="auto"/>
            </w:tcBorders>
          </w:tcPr>
          <w:p w14:paraId="5C528B3B" w14:textId="77777777" w:rsidR="00195954" w:rsidRDefault="00F10E8F" w:rsidP="00F10E8F">
            <w:pPr>
              <w:pStyle w:val="Nadpis4"/>
              <w:jc w:val="center"/>
              <w:rPr>
                <w:caps/>
              </w:rPr>
            </w:pPr>
            <w:r>
              <w:t>TNS Grygov - rozvodna R22 kV, vzduchotechnika</w:t>
            </w: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C528B3C" w14:textId="77777777" w:rsidR="00195954" w:rsidRDefault="00195954" w:rsidP="00195954">
            <w:pPr>
              <w:spacing w:before="120"/>
              <w:ind w:left="240" w:hanging="240"/>
              <w:rPr>
                <w:b/>
              </w:rPr>
            </w:pPr>
            <w:r>
              <w:rPr>
                <w:b/>
              </w:rPr>
              <w:t xml:space="preserve">Účel:   </w:t>
            </w:r>
            <w:r w:rsidR="00F10E8F">
              <w:t>DVZS</w:t>
            </w:r>
          </w:p>
        </w:tc>
      </w:tr>
      <w:tr w:rsidR="00195954" w14:paraId="5C528B40" w14:textId="77777777" w:rsidTr="00195954">
        <w:trPr>
          <w:cantSplit/>
          <w:trHeight w:val="480"/>
          <w:jc w:val="center"/>
        </w:trPr>
        <w:tc>
          <w:tcPr>
            <w:tcW w:w="6706" w:type="dxa"/>
            <w:tcBorders>
              <w:left w:val="double" w:sz="12" w:space="0" w:color="auto"/>
            </w:tcBorders>
          </w:tcPr>
          <w:p w14:paraId="5C528B3E" w14:textId="77777777" w:rsidR="00195954" w:rsidRDefault="00195954" w:rsidP="00B957B3">
            <w:pPr>
              <w:jc w:val="center"/>
              <w:rPr>
                <w:b/>
                <w:sz w:val="32"/>
              </w:rPr>
            </w:pP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C528B3F" w14:textId="5FD60A1E" w:rsidR="00195954" w:rsidRDefault="004A6E32" w:rsidP="00B957B3">
            <w:pPr>
              <w:spacing w:before="120"/>
              <w:rPr>
                <w:b/>
              </w:rPr>
            </w:pPr>
            <w:r>
              <w:rPr>
                <w:b/>
              </w:rPr>
              <w:t>D.1.4.2</w:t>
            </w:r>
          </w:p>
        </w:tc>
      </w:tr>
      <w:tr w:rsidR="00195954" w14:paraId="5C528B46" w14:textId="77777777" w:rsidTr="00195954">
        <w:trPr>
          <w:cantSplit/>
          <w:trHeight w:val="480"/>
          <w:jc w:val="center"/>
        </w:trPr>
        <w:tc>
          <w:tcPr>
            <w:tcW w:w="6706" w:type="dxa"/>
            <w:tcBorders>
              <w:left w:val="double" w:sz="12" w:space="0" w:color="auto"/>
              <w:bottom w:val="double" w:sz="12" w:space="0" w:color="auto"/>
            </w:tcBorders>
          </w:tcPr>
          <w:p w14:paraId="5C528B41" w14:textId="77777777" w:rsidR="00F10E8F" w:rsidRDefault="00F10E8F" w:rsidP="00F10E8F">
            <w:pPr>
              <w:pStyle w:val="Normln1"/>
              <w:ind w:left="283" w:hanging="28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Silnoproudá a slaboproudá elektroinstalace k zařízení VZT</w:t>
            </w:r>
          </w:p>
          <w:p w14:paraId="5C528B42" w14:textId="77777777" w:rsidR="00195954" w:rsidRDefault="00195954" w:rsidP="00B957B3">
            <w:pPr>
              <w:pStyle w:val="Nadpis4"/>
              <w:spacing w:line="360" w:lineRule="auto"/>
              <w:rPr>
                <w:caps/>
              </w:rPr>
            </w:pP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double" w:sz="12" w:space="0" w:color="auto"/>
            </w:tcBorders>
          </w:tcPr>
          <w:p w14:paraId="5C528B43" w14:textId="77777777" w:rsidR="00195954" w:rsidRDefault="00195954" w:rsidP="00B957B3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Paré číslo: </w:t>
            </w:r>
          </w:p>
          <w:p w14:paraId="5C528B44" w14:textId="77777777" w:rsidR="00195954" w:rsidRDefault="00195954" w:rsidP="00B957B3">
            <w:pPr>
              <w:spacing w:before="120"/>
              <w:rPr>
                <w:b/>
              </w:rPr>
            </w:pPr>
          </w:p>
          <w:p w14:paraId="5C528B45" w14:textId="77777777" w:rsidR="00195954" w:rsidRDefault="00195954" w:rsidP="00B957B3">
            <w:pPr>
              <w:spacing w:before="120"/>
              <w:rPr>
                <w:b/>
              </w:rPr>
            </w:pPr>
          </w:p>
        </w:tc>
      </w:tr>
    </w:tbl>
    <w:p w14:paraId="5C528B47" w14:textId="77777777" w:rsidR="00195954" w:rsidRDefault="00195954" w:rsidP="00195954">
      <w:pPr>
        <w:tabs>
          <w:tab w:val="left" w:pos="4395"/>
        </w:tabs>
      </w:pPr>
    </w:p>
    <w:p w14:paraId="5C528B48" w14:textId="77777777" w:rsidR="00195954" w:rsidRDefault="00195954" w:rsidP="00195954">
      <w:pPr>
        <w:tabs>
          <w:tab w:val="left" w:pos="4395"/>
        </w:tabs>
      </w:pPr>
    </w:p>
    <w:p w14:paraId="5C528B49" w14:textId="77777777" w:rsidR="00195954" w:rsidRDefault="00195954" w:rsidP="00195954">
      <w:pPr>
        <w:tabs>
          <w:tab w:val="left" w:pos="4395"/>
        </w:tabs>
      </w:pPr>
    </w:p>
    <w:p w14:paraId="5C528B4A" w14:textId="77777777" w:rsidR="00195954" w:rsidRDefault="00195954" w:rsidP="00195954">
      <w:pPr>
        <w:tabs>
          <w:tab w:val="left" w:pos="4395"/>
        </w:tabs>
      </w:pPr>
    </w:p>
    <w:p w14:paraId="5C528B4B" w14:textId="77777777" w:rsidR="00195954" w:rsidRDefault="00195954" w:rsidP="00195954">
      <w:pPr>
        <w:tabs>
          <w:tab w:val="left" w:pos="4395"/>
        </w:tabs>
      </w:pPr>
    </w:p>
    <w:p w14:paraId="5C528B4C" w14:textId="77777777" w:rsidR="00195954" w:rsidRDefault="00195954" w:rsidP="00195954">
      <w:pPr>
        <w:tabs>
          <w:tab w:val="left" w:pos="4395"/>
        </w:tabs>
      </w:pPr>
    </w:p>
    <w:p w14:paraId="5C528B4D" w14:textId="77777777" w:rsidR="00195954" w:rsidRDefault="002433AB" w:rsidP="002A4D94">
      <w:pPr>
        <w:tabs>
          <w:tab w:val="left" w:pos="4395"/>
        </w:tabs>
        <w:ind w:left="4395" w:hanging="4395"/>
      </w:pPr>
      <w:r w:rsidRPr="002433AB">
        <w:rPr>
          <w:b/>
          <w:i/>
        </w:rPr>
        <w:t>Investor</w:t>
      </w:r>
      <w:r>
        <w:t>:</w:t>
      </w:r>
      <w:r>
        <w:tab/>
      </w:r>
      <w:r w:rsidRPr="0088528A">
        <w:t>S</w:t>
      </w:r>
      <w:r w:rsidR="0088528A" w:rsidRPr="0088528A">
        <w:t>práva železnic</w:t>
      </w:r>
      <w:r w:rsidRPr="0088528A">
        <w:t>, s</w:t>
      </w:r>
      <w:r w:rsidR="0088528A" w:rsidRPr="0088528A">
        <w:t>tátní organizace</w:t>
      </w:r>
      <w:r w:rsidR="002A4D94">
        <w:t>, OŘ Ostrava, Muglinovská 1038/5, 702 00 Ostrava</w:t>
      </w:r>
    </w:p>
    <w:p w14:paraId="5C528B4E" w14:textId="65971D2B" w:rsidR="00195954" w:rsidRPr="002433AB" w:rsidRDefault="002433AB" w:rsidP="002433AB">
      <w:pPr>
        <w:tabs>
          <w:tab w:val="left" w:pos="4395"/>
        </w:tabs>
        <w:ind w:left="4395" w:hanging="4395"/>
      </w:pPr>
      <w:r w:rsidRPr="002433AB">
        <w:rPr>
          <w:b/>
          <w:i/>
        </w:rPr>
        <w:t>Generální projektant:</w:t>
      </w:r>
      <w:r>
        <w:rPr>
          <w:b/>
          <w:i/>
        </w:rPr>
        <w:tab/>
      </w:r>
      <w:r w:rsidR="00497231">
        <w:t>Ing. Tomáš Janáček, Vítězná 583/2, 784 01 Litovel, IČ: 88675955, dič: CZ8505225784</w:t>
      </w:r>
    </w:p>
    <w:p w14:paraId="5C528B4F" w14:textId="77777777" w:rsidR="002433AB" w:rsidRPr="002433AB" w:rsidRDefault="002433AB" w:rsidP="00195954">
      <w:pPr>
        <w:tabs>
          <w:tab w:val="left" w:pos="4395"/>
        </w:tabs>
      </w:pPr>
      <w:r w:rsidRPr="002433AB">
        <w:rPr>
          <w:b/>
        </w:rPr>
        <w:t>Projektant této části PD:</w:t>
      </w:r>
      <w:r>
        <w:rPr>
          <w:b/>
        </w:rPr>
        <w:tab/>
      </w:r>
      <w:r w:rsidRPr="002433AB">
        <w:t>Ing. Milan Bzonek, Tísek 132</w:t>
      </w:r>
      <w:r>
        <w:t>, 743 01 Bílovec</w:t>
      </w:r>
    </w:p>
    <w:p w14:paraId="5C528B50" w14:textId="77777777" w:rsidR="00195954" w:rsidRDefault="00195954" w:rsidP="00195954">
      <w:pPr>
        <w:tabs>
          <w:tab w:val="left" w:pos="4395"/>
        </w:tabs>
      </w:pPr>
    </w:p>
    <w:p w14:paraId="5C528B51" w14:textId="77777777" w:rsidR="00195954" w:rsidRDefault="00195954" w:rsidP="00195954">
      <w:pPr>
        <w:tabs>
          <w:tab w:val="left" w:pos="4395"/>
        </w:tabs>
      </w:pPr>
    </w:p>
    <w:p w14:paraId="5C528B52" w14:textId="77777777" w:rsidR="00195954" w:rsidRDefault="00195954" w:rsidP="00195954">
      <w:pPr>
        <w:tabs>
          <w:tab w:val="left" w:pos="4395"/>
        </w:tabs>
      </w:pPr>
    </w:p>
    <w:p w14:paraId="5C528B53" w14:textId="77777777" w:rsidR="00195954" w:rsidRDefault="00195954" w:rsidP="00195954">
      <w:pPr>
        <w:ind w:left="425" w:hanging="425"/>
        <w:rPr>
          <w:sz w:val="24"/>
          <w:szCs w:val="24"/>
        </w:rPr>
      </w:pPr>
      <w:r>
        <w:rPr>
          <w:b/>
          <w:sz w:val="24"/>
          <w:szCs w:val="24"/>
        </w:rPr>
        <w:t>Seznam technické dokumentace</w:t>
      </w:r>
    </w:p>
    <w:p w14:paraId="5C528B54" w14:textId="77777777" w:rsidR="00195954" w:rsidRDefault="00195954" w:rsidP="00195954">
      <w:pPr>
        <w:ind w:left="425" w:hanging="425"/>
        <w:rPr>
          <w:sz w:val="24"/>
          <w:szCs w:val="24"/>
        </w:rPr>
      </w:pPr>
    </w:p>
    <w:p w14:paraId="5C528B55" w14:textId="77777777" w:rsidR="00195954" w:rsidRDefault="00195954" w:rsidP="00195954">
      <w:pPr>
        <w:tabs>
          <w:tab w:val="left" w:pos="4395"/>
        </w:tabs>
      </w:pPr>
    </w:p>
    <w:p w14:paraId="5C528B56" w14:textId="77777777" w:rsidR="00A45173" w:rsidRDefault="00A45173" w:rsidP="00A45173">
      <w:pPr>
        <w:pStyle w:val="Normln1"/>
      </w:pPr>
      <w:r>
        <w:t>D.1.4.2.1</w:t>
      </w:r>
      <w:r>
        <w:tab/>
        <w:t>Technická zpráva</w:t>
      </w:r>
    </w:p>
    <w:p w14:paraId="5C528B57" w14:textId="77777777" w:rsidR="00633274" w:rsidRDefault="00633274" w:rsidP="00633274">
      <w:pPr>
        <w:pStyle w:val="Normln2"/>
      </w:pPr>
      <w:r>
        <w:t>D.1.4.2.1.P1</w:t>
      </w:r>
      <w:r>
        <w:tab/>
        <w:t>Příloha č. 1 k TZ (fotodokumentace)</w:t>
      </w:r>
    </w:p>
    <w:p w14:paraId="5C528B58" w14:textId="77777777" w:rsidR="00633274" w:rsidRDefault="00633274" w:rsidP="00633274">
      <w:pPr>
        <w:pStyle w:val="Normln2"/>
      </w:pPr>
      <w:r>
        <w:t>D.1.4.2.1.P2</w:t>
      </w:r>
      <w:r>
        <w:tab/>
        <w:t>příloha č. 2 k TZ (soupis kabeláže)</w:t>
      </w:r>
    </w:p>
    <w:p w14:paraId="5C528B59" w14:textId="77777777" w:rsidR="00A45173" w:rsidRDefault="00A45173" w:rsidP="00A45173">
      <w:pPr>
        <w:pStyle w:val="Normln1"/>
      </w:pPr>
      <w:r>
        <w:t>D.1.4.2.2</w:t>
      </w:r>
      <w:r>
        <w:tab/>
        <w:t>Výkaz výměr</w:t>
      </w:r>
    </w:p>
    <w:p w14:paraId="5C528B5A" w14:textId="77777777" w:rsidR="00A45173" w:rsidRDefault="00A45173" w:rsidP="00A45173">
      <w:pPr>
        <w:pStyle w:val="Normln1"/>
      </w:pPr>
      <w:r>
        <w:t>D.1.4.2.3</w:t>
      </w:r>
      <w:r>
        <w:tab/>
        <w:t>Půdorys silnoproudé a slaboproudé instalace</w:t>
      </w:r>
    </w:p>
    <w:p w14:paraId="5C528B5B" w14:textId="77777777" w:rsidR="00A45173" w:rsidRDefault="00A45173" w:rsidP="00A45173">
      <w:pPr>
        <w:pStyle w:val="Normln1"/>
      </w:pPr>
      <w:r>
        <w:t>D.1.4.2.4</w:t>
      </w:r>
      <w:r>
        <w:tab/>
        <w:t>Schéma přenosu energie</w:t>
      </w:r>
    </w:p>
    <w:p w14:paraId="5C528B5C" w14:textId="77777777" w:rsidR="00A45173" w:rsidRDefault="00A45173" w:rsidP="00A45173">
      <w:pPr>
        <w:pStyle w:val="Normln1"/>
      </w:pPr>
      <w:r>
        <w:t>D.1.4.2.5</w:t>
      </w:r>
      <w:r>
        <w:tab/>
        <w:t>Rozvaděč Ri3-MaR, liniové schéma</w:t>
      </w:r>
    </w:p>
    <w:p w14:paraId="5C528B5F" w14:textId="3318CD84" w:rsidR="00B975D0" w:rsidRDefault="00A45173" w:rsidP="0086322B">
      <w:pPr>
        <w:pStyle w:val="Normln1"/>
      </w:pPr>
      <w:r>
        <w:t>D.1.4.2.6</w:t>
      </w:r>
      <w:r>
        <w:tab/>
        <w:t>Zapojení PLC automatu</w:t>
      </w:r>
    </w:p>
    <w:sectPr w:rsidR="00B975D0" w:rsidSect="00E5408F">
      <w:headerReference w:type="default" r:id="rId8"/>
      <w:footerReference w:type="default" r:id="rId9"/>
      <w:pgSz w:w="11909" w:h="16834"/>
      <w:pgMar w:top="1276" w:right="569" w:bottom="1134" w:left="709" w:header="567" w:footer="712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28BDD" w14:textId="77777777" w:rsidR="00F83FE6" w:rsidRDefault="00F83FE6" w:rsidP="00CE1CD1">
      <w:pPr>
        <w:spacing w:line="240" w:lineRule="auto"/>
      </w:pPr>
      <w:r>
        <w:separator/>
      </w:r>
    </w:p>
  </w:endnote>
  <w:endnote w:type="continuationSeparator" w:id="0">
    <w:p w14:paraId="5C528BDE" w14:textId="77777777" w:rsidR="00F83FE6" w:rsidRDefault="00F83FE6" w:rsidP="00CE1C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54697"/>
      <w:docPartObj>
        <w:docPartGallery w:val="Page Numbers (Bottom of Page)"/>
        <w:docPartUnique/>
      </w:docPartObj>
    </w:sdtPr>
    <w:sdtEndPr/>
    <w:sdtContent>
      <w:p w14:paraId="5C528BE0" w14:textId="77777777" w:rsidR="008D6A5D" w:rsidRDefault="00494EAB">
        <w:pPr>
          <w:pStyle w:val="Zpat"/>
          <w:jc w:val="right"/>
        </w:pPr>
        <w:r>
          <w:fldChar w:fldCharType="begin"/>
        </w:r>
        <w:r w:rsidR="005469D1">
          <w:instrText xml:space="preserve"> PAGE   \* MERGEFORMAT </w:instrText>
        </w:r>
        <w:r>
          <w:fldChar w:fldCharType="separate"/>
        </w:r>
        <w:r w:rsidR="00BF673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C528BE1" w14:textId="77777777" w:rsidR="008D6A5D" w:rsidRDefault="008D6A5D" w:rsidP="008D6A5D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28BDB" w14:textId="77777777" w:rsidR="00F83FE6" w:rsidRDefault="00F83FE6" w:rsidP="00CE1CD1">
      <w:pPr>
        <w:spacing w:line="240" w:lineRule="auto"/>
      </w:pPr>
      <w:r>
        <w:separator/>
      </w:r>
    </w:p>
  </w:footnote>
  <w:footnote w:type="continuationSeparator" w:id="0">
    <w:p w14:paraId="5C528BDC" w14:textId="77777777" w:rsidR="00F83FE6" w:rsidRDefault="00F83FE6" w:rsidP="00CE1C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28BDF" w14:textId="77777777" w:rsidR="008D6A5D" w:rsidRDefault="008D6A5D" w:rsidP="008D6A5D">
    <w:pPr>
      <w:pStyle w:val="Zhlav"/>
      <w:jc w:val="right"/>
    </w:pPr>
    <w:r>
      <w:t>TNS Grygov - rozvodna R22 kV, vzduchotechnika, část elektroinstalace a MaR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74CD7"/>
    <w:multiLevelType w:val="multilevel"/>
    <w:tmpl w:val="272621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61831FBF"/>
    <w:multiLevelType w:val="multilevel"/>
    <w:tmpl w:val="64EAC8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CD1"/>
    <w:rsid w:val="000678F6"/>
    <w:rsid w:val="000F7FC0"/>
    <w:rsid w:val="001727C1"/>
    <w:rsid w:val="00195954"/>
    <w:rsid w:val="001E3213"/>
    <w:rsid w:val="001E3EAA"/>
    <w:rsid w:val="00200A9A"/>
    <w:rsid w:val="0021593C"/>
    <w:rsid w:val="002433AB"/>
    <w:rsid w:val="00267CF7"/>
    <w:rsid w:val="002917C2"/>
    <w:rsid w:val="002A4D94"/>
    <w:rsid w:val="00306828"/>
    <w:rsid w:val="00311D18"/>
    <w:rsid w:val="00316ABA"/>
    <w:rsid w:val="00323D00"/>
    <w:rsid w:val="0034745D"/>
    <w:rsid w:val="003C016B"/>
    <w:rsid w:val="003F3791"/>
    <w:rsid w:val="00492840"/>
    <w:rsid w:val="00494EAB"/>
    <w:rsid w:val="00497231"/>
    <w:rsid w:val="004A6E32"/>
    <w:rsid w:val="0050581B"/>
    <w:rsid w:val="005469D1"/>
    <w:rsid w:val="005F738A"/>
    <w:rsid w:val="00631F2B"/>
    <w:rsid w:val="00633274"/>
    <w:rsid w:val="008477D9"/>
    <w:rsid w:val="0086322B"/>
    <w:rsid w:val="0088528A"/>
    <w:rsid w:val="00895279"/>
    <w:rsid w:val="00896875"/>
    <w:rsid w:val="008D2623"/>
    <w:rsid w:val="008D6A5D"/>
    <w:rsid w:val="008F5BCF"/>
    <w:rsid w:val="00940F14"/>
    <w:rsid w:val="00980A36"/>
    <w:rsid w:val="009945EC"/>
    <w:rsid w:val="00A45173"/>
    <w:rsid w:val="00A752F6"/>
    <w:rsid w:val="00AD67CA"/>
    <w:rsid w:val="00B975D0"/>
    <w:rsid w:val="00BF6735"/>
    <w:rsid w:val="00C23012"/>
    <w:rsid w:val="00C743B5"/>
    <w:rsid w:val="00C960A3"/>
    <w:rsid w:val="00CD567B"/>
    <w:rsid w:val="00CE1CD1"/>
    <w:rsid w:val="00D63208"/>
    <w:rsid w:val="00E5408F"/>
    <w:rsid w:val="00EB53D0"/>
    <w:rsid w:val="00F10E8F"/>
    <w:rsid w:val="00F83FE6"/>
    <w:rsid w:val="00FA193E"/>
    <w:rsid w:val="00FB423E"/>
    <w:rsid w:val="00FD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28B2F"/>
  <w15:docId w15:val="{C43E16ED-27FF-4E7C-9328-EF2A8EAA9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A193E"/>
  </w:style>
  <w:style w:type="paragraph" w:styleId="Nadpis1">
    <w:name w:val="heading 1"/>
    <w:basedOn w:val="Normln1"/>
    <w:next w:val="Normln1"/>
    <w:rsid w:val="00CE1CD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1"/>
    <w:next w:val="Normln1"/>
    <w:rsid w:val="00CE1CD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1"/>
    <w:next w:val="Normln1"/>
    <w:rsid w:val="00CE1CD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1"/>
    <w:next w:val="Normln1"/>
    <w:rsid w:val="00CE1CD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1"/>
    <w:next w:val="Normln1"/>
    <w:rsid w:val="00CE1CD1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1"/>
    <w:next w:val="Normln1"/>
    <w:rsid w:val="00CE1CD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CE1CD1"/>
  </w:style>
  <w:style w:type="table" w:customStyle="1" w:styleId="TableNormal">
    <w:name w:val="Table Normal"/>
    <w:rsid w:val="00CE1CD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1"/>
    <w:next w:val="Normln1"/>
    <w:rsid w:val="00CE1CD1"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1"/>
    <w:next w:val="Normln1"/>
    <w:rsid w:val="00CE1CD1"/>
    <w:pPr>
      <w:keepNext/>
      <w:keepLines/>
      <w:spacing w:after="320"/>
    </w:pPr>
    <w:rPr>
      <w:color w:val="666666"/>
      <w:sz w:val="30"/>
      <w:szCs w:val="3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51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517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D6A5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6A5D"/>
  </w:style>
  <w:style w:type="paragraph" w:styleId="Zpat">
    <w:name w:val="footer"/>
    <w:basedOn w:val="Normln"/>
    <w:link w:val="ZpatChar"/>
    <w:uiPriority w:val="99"/>
    <w:unhideWhenUsed/>
    <w:rsid w:val="008D6A5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6A5D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975D0"/>
    <w:pPr>
      <w:spacing w:before="480" w:after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B975D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975D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975D0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975D0"/>
    <w:rPr>
      <w:color w:val="0000FF" w:themeColor="hyperlink"/>
      <w:u w:val="single"/>
    </w:rPr>
  </w:style>
  <w:style w:type="paragraph" w:customStyle="1" w:styleId="Normln2">
    <w:name w:val="Normální2"/>
    <w:rsid w:val="006332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92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9FF460-6084-4BE3-BEF0-70AEC5C00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janacek@inovacestaveb.cz</cp:lastModifiedBy>
  <cp:revision>39</cp:revision>
  <dcterms:created xsi:type="dcterms:W3CDTF">2022-03-05T11:33:00Z</dcterms:created>
  <dcterms:modified xsi:type="dcterms:W3CDTF">2022-03-28T12:47:00Z</dcterms:modified>
</cp:coreProperties>
</file>